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3781425</wp:posOffset>
            </wp:positionH>
            <wp:positionV relativeFrom="paragraph">
              <wp:posOffset>163768</wp:posOffset>
            </wp:positionV>
            <wp:extent cx="2677586" cy="771145"/>
            <wp:effectExtent b="0" l="0" r="0" t="0"/>
            <wp:wrapSquare wrapText="bothSides" distB="114300" distT="114300" distL="114300" distR="11430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40639" l="0" r="0" t="30540"/>
                    <a:stretch>
                      <a:fillRect/>
                    </a:stretch>
                  </pic:blipFill>
                  <pic:spPr>
                    <a:xfrm>
                      <a:off x="0" y="0"/>
                      <a:ext cx="2677586" cy="771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Centro de entrenamiento actoral en el Teatro Pavón.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5935" y="3779365"/>
                          <a:ext cx="6120130" cy="1270"/>
                        </a:xfrm>
                        <a:custGeom>
                          <a:rect b="b" l="l" r="r" t="t"/>
                          <a:pathLst>
                            <a:path extrusionOk="0" h="1270"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BABABA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6129655" cy="48467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5935" y="3625695"/>
                          <a:ext cx="6120130" cy="30861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3.00000190734863" w:line="240"/>
                              <w:ind w:left="1985" w:right="2818.9999389648438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CONSENTIMIENTO EXPLÍCITO (ALUMN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X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6129655" cy="48467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9655" cy="484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MADRID, en fecha 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80" w:lineRule="auto"/>
        <w:ind w:left="113" w:right="104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Alejandro García Tous es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Responsable del tratamiento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 los datos personales 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Interesado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y le informa de que estos datos se tratarán de conformidad con lo dispuesto en el Reglamento (UE) 2016/679, de 27 de abril (GDPR), y la Ley Orgánica 3/2018, de 5 de diciembre (LOPDGDD), por lo que se le facilita la siguiente información del tratamiento: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13" w:right="10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Fines y legitimación del tratamiento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prestación de servicios de formación y mantenimiento del historial académico (por interés legítimo del responsable, art. 6.1.f GDPR) y envío de comunicaciones de productos o servicios (con el consentimiento del interesado, art. 6.1.a GDPR).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13" w:right="10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Criterios de conservación de los datos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 se conservarán durante no más tiempo del necesario para mantener el fin del tratamiento o mientras existan prescripciones legales que dictaminen su custodia y cuando ya no sea necesario para ello, se suprimirán con medidas de seguridad adecuadas para garantizar la anonimización de los datos o la destrucción total de los mismos.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Rule="auto"/>
        <w:ind w:left="113" w:firstLine="0"/>
        <w:rPr>
          <w:sz w:val="21"/>
          <w:szCs w:val="21"/>
          <w:vertAlign w:val="baseline"/>
        </w:rPr>
      </w:pPr>
      <w:r w:rsidDel="00000000" w:rsidR="00000000" w:rsidRPr="00000000">
        <w:rPr>
          <w:b w:val="1"/>
          <w:sz w:val="21"/>
          <w:szCs w:val="21"/>
          <w:vertAlign w:val="baseline"/>
          <w:rtl w:val="0"/>
        </w:rPr>
        <w:t xml:space="preserve">Comunicación de los datos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: </w:t>
      </w:r>
      <w:r w:rsidDel="00000000" w:rsidR="00000000" w:rsidRPr="00000000">
        <w:rPr>
          <w:sz w:val="21"/>
          <w:szCs w:val="21"/>
          <w:rtl w:val="0"/>
        </w:rPr>
        <w:t xml:space="preserve">únicamente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se comunicarán los datos a</w:t>
      </w:r>
      <w:r w:rsidDel="00000000" w:rsidR="00000000" w:rsidRPr="00000000">
        <w:rPr>
          <w:sz w:val="21"/>
          <w:szCs w:val="21"/>
          <w:rtl w:val="0"/>
        </w:rPr>
        <w:t xml:space="preserve">l Teatro Pavón,</w:t>
      </w:r>
      <w:r w:rsidDel="00000000" w:rsidR="00000000" w:rsidRPr="00000000">
        <w:rPr>
          <w:sz w:val="21"/>
          <w:szCs w:val="21"/>
          <w:vertAlign w:val="baseline"/>
          <w:rtl w:val="0"/>
        </w:rPr>
        <w:t xml:space="preserve"> salvo obligación legal.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Derechos que asisten al Interesado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"/>
        </w:tabs>
        <w:spacing w:after="0" w:before="0" w:line="240" w:lineRule="auto"/>
        <w:ind w:left="242" w:right="0" w:hanging="13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 </w:t>
        <w:tab/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Derecho a retirar el consentimiento en cualquier momento.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9"/>
        </w:tabs>
        <w:spacing w:after="0" w:before="40" w:line="278.00000000000006" w:lineRule="auto"/>
        <w:ind w:left="113" w:right="1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Derecho de acceso, rectificación, portabilidad y supresión de sus datos y de limitación u oposición a su tratamiento.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6"/>
        </w:tabs>
        <w:spacing w:after="0" w:before="3" w:line="278.00000000000006" w:lineRule="auto"/>
        <w:ind w:left="113" w:right="1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Derecho a presentar una reclamación ante la Autoridad de control (www.aepd.es) si considera que el tratamiento no se ajusta a la normativa vigente.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Datos de contacto para ejercer sus derechos: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Alejandro García Tous C/Concejo de Teverga, 25. 4ºB, - 28053 MADRID (Madrid). E-mail: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action.ats.madrid@gmail.com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Interesado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 su representante legal consiente el tratamiento de sus datos en los términos expuestos: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Nombre ..........................................................................................., con NIF .............................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Representante legal de ..................................................................., con NIF .............................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Firma: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85935" y="3779365"/>
                          <a:ext cx="6120130" cy="1270"/>
                        </a:xfrm>
                        <a:custGeom>
                          <a:rect b="b" l="l" r="r" t="t"/>
                          <a:pathLst>
                            <a:path extrusionOk="0" h="1270" w="9638">
                              <a:moveTo>
                                <a:pt x="963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BABABA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  <w:sectPr>
          <w:pgSz w:h="16840" w:w="11910" w:orient="portrait"/>
          <w:pgMar w:bottom="280" w:top="120" w:left="1020" w:right="10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218" w:firstLine="0"/>
        <w:rPr>
          <w:sz w:val="17"/>
          <w:szCs w:val="17"/>
          <w:vertAlign w:val="baseline"/>
        </w:rPr>
      </w:pPr>
      <w:r w:rsidDel="00000000" w:rsidR="00000000" w:rsidRPr="00000000">
        <w:rPr>
          <w:sz w:val="17"/>
          <w:szCs w:val="17"/>
          <w:vertAlign w:val="baseline"/>
          <w:rtl w:val="0"/>
        </w:rPr>
        <w:t xml:space="preserve">P. 1</w:t>
      </w:r>
    </w:p>
    <w:p w:rsidR="00000000" w:rsidDel="00000000" w:rsidP="00000000" w:rsidRDefault="00000000" w:rsidRPr="00000000" w14:paraId="00000034">
      <w:pPr>
        <w:spacing w:before="77" w:lineRule="auto"/>
        <w:ind w:right="217"/>
        <w:rPr>
          <w:sz w:val="16"/>
          <w:szCs w:val="16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4" w:lineRule="auto"/>
        <w:ind w:right="217"/>
        <w:jc w:val="right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120" w:left="1020" w:right="1020" w:header="720" w:footer="720"/>
      <w:cols w:equalWidth="0" w:num="2">
        <w:col w:space="5509" w:w="2180.5"/>
        <w:col w:space="0" w:w="2180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113" w:hanging="129"/>
      </w:pPr>
      <w:rPr>
        <w:rFonts w:ascii="Arial" w:cs="Arial" w:eastAsia="Arial" w:hAnsi="Arial"/>
        <w:sz w:val="21"/>
        <w:szCs w:val="21"/>
        <w:vertAlign w:val="baseline"/>
      </w:rPr>
    </w:lvl>
    <w:lvl w:ilvl="1">
      <w:start w:val="0"/>
      <w:numFmt w:val="bullet"/>
      <w:lvlText w:val="•"/>
      <w:lvlJc w:val="left"/>
      <w:pPr>
        <w:ind w:left="1094" w:hanging="12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069" w:hanging="129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043" w:hanging="128.9999999999995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018" w:hanging="128.9999999999995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92" w:hanging="12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5967" w:hanging="128.999999999999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41" w:hanging="12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16" w:hanging="129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3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1"/>
      <w:szCs w:val="21"/>
      <w:effect w:val="none"/>
      <w:vertAlign w:val="baseline"/>
      <w:cs w:val="0"/>
      <w:em w:val="none"/>
      <w:lang w:bidi="ar-SA" w:eastAsia="en-US" w:val="en-US"/>
    </w:rPr>
  </w:style>
  <w:style w:type="paragraph" w:styleId="Título">
    <w:name w:val="Título"/>
    <w:basedOn w:val="Normal"/>
    <w:next w:val="Título"/>
    <w:autoRedefine w:val="0"/>
    <w:hidden w:val="0"/>
    <w:qFormat w:val="0"/>
    <w:pPr>
      <w:widowControl w:val="0"/>
      <w:suppressAutoHyphens w:val="1"/>
      <w:autoSpaceDE w:val="0"/>
      <w:autoSpaceDN w:val="0"/>
      <w:spacing w:before="133" w:line="1" w:lineRule="atLeast"/>
      <w:ind w:left="2818" w:right="2819" w:leftChars="-1" w:rightChars="0" w:firstLineChars="-1"/>
      <w:jc w:val="center"/>
      <w:textDirection w:val="btLr"/>
      <w:textAlignment w:val="top"/>
      <w:outlineLvl w:val="0"/>
    </w:pPr>
    <w:rPr>
      <w:rFonts w:ascii="Arial" w:cs="Arial" w:eastAsia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13"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estudiocorazza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bKqgjBxGD+N7DwO78XWldmVHpw==">CgMxLjA4AHIhMVlONk1KRGpBbVNLcUI5RHgyU1lVZGJkRmR2M1Zvckdz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2025-03-31T12:40:00Z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Created">
    <vt:filetime>2021-03-10T00:00:00Z</vt:filetime>
  </property>
  <property fmtid="{D5CDD505-2E9C-101B-9397-08002B2CF9AE}" pid="4" name="LastSaved">
    <vt:filetime>2021-03-17T00:00:00Z</vt:filetime>
  </property>
</Properties>
</file>